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383682" w14:paraId="1BFAE59D" w14:textId="5787B81D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2D9C778D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</w:t>
            </w:r>
            <w:r w:rsidR="004F2D72">
              <w:rPr>
                <w:sz w:val="20"/>
                <w:szCs w:val="20"/>
              </w:rPr>
              <w:t>: CM-05 (05)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4F2D72" w:rsidTr="422A4C1A" w14:paraId="621F6F9E" w14:textId="77777777">
        <w:tc>
          <w:tcPr>
            <w:tcW w:w="2425" w:type="dxa"/>
          </w:tcPr>
          <w:p w:rsidRPr="007629C9" w:rsidR="004F2D72" w:rsidP="004F2D72" w:rsidRDefault="004F2D72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4F2D72" w:rsidP="004F2D72" w:rsidRDefault="004F2D72" w14:paraId="1D19041A" w14:textId="77777777">
            <w:pPr>
              <w:rPr>
                <w:sz w:val="20"/>
                <w:szCs w:val="20"/>
              </w:rPr>
            </w:pPr>
          </w:p>
          <w:p w:rsidRPr="00F87D95" w:rsidR="004F2D72" w:rsidP="004F2D72" w:rsidRDefault="004F2D72" w14:paraId="08A6683B" w14:textId="7354D110">
            <w:pPr>
              <w:rPr>
                <w:sz w:val="20"/>
                <w:szCs w:val="20"/>
              </w:rPr>
            </w:pPr>
            <w:r w:rsidRPr="004F2D72">
              <w:rPr>
                <w:sz w:val="20"/>
                <w:szCs w:val="20"/>
              </w:rPr>
              <w:t>a. Limit privileges to change system components and system-related information within a production or operational environment; and</w:t>
            </w:r>
          </w:p>
        </w:tc>
        <w:tc>
          <w:tcPr>
            <w:tcW w:w="6925" w:type="dxa"/>
          </w:tcPr>
          <w:p w:rsidR="004F2D72" w:rsidP="004F2D72" w:rsidRDefault="004F2D72" w14:paraId="44DCB3F0" w14:textId="77777777"/>
          <w:p w:rsidR="004F2D72" w:rsidP="004F2D72" w:rsidRDefault="004F2D72" w14:paraId="72F9542E" w14:textId="61EFC8BD">
            <w:r>
              <w:rPr>
                <w:i/>
                <w:iCs/>
              </w:rPr>
              <w:t>Control Implementation Statement; evidence references</w:t>
            </w:r>
          </w:p>
        </w:tc>
      </w:tr>
      <w:tr w:rsidR="004F2D72" w:rsidTr="422A4C1A" w14:paraId="1550C693" w14:textId="77777777">
        <w:tc>
          <w:tcPr>
            <w:tcW w:w="2425" w:type="dxa"/>
          </w:tcPr>
          <w:p w:rsidRPr="007629C9" w:rsidR="004F2D72" w:rsidP="004F2D72" w:rsidRDefault="004F2D72" w14:paraId="6197025F" w14:textId="384F0269">
            <w:pPr>
              <w:rPr>
                <w:sz w:val="20"/>
                <w:szCs w:val="20"/>
              </w:rPr>
            </w:pPr>
            <w:r w:rsidRPr="004F2D72">
              <w:rPr>
                <w:sz w:val="20"/>
                <w:szCs w:val="20"/>
              </w:rPr>
              <w:t>b. Review and reevaluate privileges [Assignment: organization-defined frequency].</w:t>
            </w:r>
          </w:p>
        </w:tc>
        <w:tc>
          <w:tcPr>
            <w:tcW w:w="6925" w:type="dxa"/>
          </w:tcPr>
          <w:p w:rsidR="004F2D72" w:rsidP="004F2D72" w:rsidRDefault="004F2D72" w14:paraId="7942DE22" w14:textId="77777777"/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1101F" w:rsidP="0085581F" w:rsidRDefault="00E1101F" w14:paraId="38E661CA" w14:textId="77777777">
      <w:pPr>
        <w:spacing w:after="0" w:line="240" w:lineRule="auto"/>
      </w:pPr>
      <w:r>
        <w:separator/>
      </w:r>
    </w:p>
  </w:endnote>
  <w:endnote w:type="continuationSeparator" w:id="0">
    <w:p w:rsidR="00E1101F" w:rsidP="0085581F" w:rsidRDefault="00E1101F" w14:paraId="7EF6099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1101F" w:rsidP="0085581F" w:rsidRDefault="00E1101F" w14:paraId="382076FC" w14:textId="77777777">
      <w:pPr>
        <w:spacing w:after="0" w:line="240" w:lineRule="auto"/>
      </w:pPr>
      <w:r>
        <w:separator/>
      </w:r>
    </w:p>
  </w:footnote>
  <w:footnote w:type="continuationSeparator" w:id="0">
    <w:p w:rsidR="00E1101F" w:rsidP="0085581F" w:rsidRDefault="00E1101F" w14:paraId="11CEFD7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713DE2BC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418151FF" w:rsidR="418151FF">
      <w:rPr>
        <w:rFonts w:ascii="Bahnschrift" w:hAnsi="Bahnschrift"/>
        <w:color w:val="auto"/>
        <w:sz w:val="40"/>
        <w:szCs w:val="40"/>
      </w:rPr>
      <w:t xml:space="preserve"> </w:t>
    </w:r>
    <w:r w:rsidRPr="418151FF" w:rsidR="418151FF">
      <w:rPr>
        <w:rFonts w:ascii="Bahnschrift" w:hAnsi="Bahnschrift"/>
        <w:color w:val="auto"/>
        <w:sz w:val="40"/>
        <w:szCs w:val="40"/>
      </w:rPr>
      <w:t>GovRAMP</w:t>
    </w:r>
    <w:r w:rsidRPr="418151FF" w:rsidR="418151FF">
      <w:rPr>
        <w:rFonts w:ascii="Bahnschrift" w:hAnsi="Bahnschrift"/>
        <w:color w:val="auto"/>
        <w:sz w:val="40"/>
        <w:szCs w:val="40"/>
      </w:rPr>
      <w:t xml:space="preserve"> </w:t>
    </w:r>
    <w:r w:rsidRPr="418151FF" w:rsidR="418151FF">
      <w:rPr>
        <w:rFonts w:ascii="Bahnschrift" w:hAnsi="Bahnschrift"/>
        <w:color w:val="auto"/>
        <w:sz w:val="40"/>
        <w:szCs w:val="40"/>
      </w:rPr>
      <w:t xml:space="preserve">Core </w:t>
    </w:r>
    <w:r w:rsidRPr="418151FF" w:rsidR="418151FF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231E09"/>
    <w:rsid w:val="002C7D5D"/>
    <w:rsid w:val="00383682"/>
    <w:rsid w:val="003C64F3"/>
    <w:rsid w:val="00410478"/>
    <w:rsid w:val="004863A6"/>
    <w:rsid w:val="004C5AB1"/>
    <w:rsid w:val="004F2D72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B5B25"/>
    <w:rsid w:val="00B926F5"/>
    <w:rsid w:val="00C24F8E"/>
    <w:rsid w:val="00E1101F"/>
    <w:rsid w:val="00F51DD1"/>
    <w:rsid w:val="00F87D95"/>
    <w:rsid w:val="00FA75BE"/>
    <w:rsid w:val="00FC3082"/>
    <w:rsid w:val="262DF191"/>
    <w:rsid w:val="3077CAF9"/>
    <w:rsid w:val="418151FF"/>
    <w:rsid w:val="422A4C1A"/>
    <w:rsid w:val="564DA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9FD44-E01E-4472-BAE2-D216105D7704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F47BCFA3-9D28-4F7A-AF8F-5764C9C8FC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C30F97-73B4-4469-B6BD-1C7BDF5312DA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2025-07-09T18:35:01Z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